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ind w:left="5670" w:hanging="567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 w:rsidRPr="00D60987">
        <w:rPr>
          <w:rFonts w:ascii="Arial" w:eastAsia="Times New Roman" w:hAnsi="Arial" w:cs="Arial"/>
          <w:sz w:val="24"/>
          <w:szCs w:val="24"/>
          <w:lang w:eastAsia="cs-CZ"/>
        </w:rPr>
        <w:t>Příloha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ind w:left="5670" w:hanging="567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usnesení vlády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ind w:left="5670" w:hanging="567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ze dne   č.  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sz w:val="18"/>
          <w:szCs w:val="20"/>
          <w:lang w:eastAsia="cs-CZ"/>
        </w:rPr>
      </w:pPr>
      <w:r w:rsidRPr="00D60987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6098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Pravidla 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6098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pro výběr kandidátů na funkci 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60987">
        <w:rPr>
          <w:rFonts w:ascii="Arial" w:eastAsia="Times New Roman" w:hAnsi="Arial" w:cs="Arial"/>
          <w:b/>
          <w:sz w:val="28"/>
          <w:szCs w:val="28"/>
          <w:lang w:eastAsia="cs-CZ"/>
        </w:rPr>
        <w:t>evropského žalobce Úřadu evropského veřejného žalobce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Tato pravidla upravují výběr kandidátů na funkci evropského žalobce Úřadu evropského veřejného žalobce navržených za Českou republiku. 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Článek 1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Vymezení pojmů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V těchto pravidlech se označuje: </w:t>
      </w:r>
    </w:p>
    <w:p w:rsidR="00D60987" w:rsidRPr="00D60987" w:rsidRDefault="00D60987" w:rsidP="00D609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„evropským žalobcem“ evropský žalobce Úřadu evropského veřejného žalobce,</w:t>
      </w:r>
    </w:p>
    <w:p w:rsidR="00D60987" w:rsidRPr="00D60987" w:rsidRDefault="00D60987" w:rsidP="00D609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„ministerstvem“ Ministerstvo spravedlnosti,</w:t>
      </w:r>
    </w:p>
    <w:p w:rsidR="00D60987" w:rsidRPr="00D60987" w:rsidRDefault="00D60987" w:rsidP="00D609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„nařízením“ n</w:t>
      </w:r>
      <w:r w:rsidRPr="00D6098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ařízení Rady 2017/1939 ze dne 12. října 2017, kterým se provádí posílená spolupráce za účelem zřízení Úřadu evropského veřejného žalobce.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Článek 2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Postup výběrového řízení</w:t>
      </w:r>
    </w:p>
    <w:p w:rsidR="00D60987" w:rsidRPr="00D60987" w:rsidRDefault="00D60987" w:rsidP="00D6098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Výběrové řízení na kandidáty na funkci evropského žalobce je zahájeno svoláním komise ustanovené podle článku 4 nejpozději 14 měsíců před předpokládaným koncem funkčního období stávajícího evropského žalobce; pokud dojde k zániku funkce evropského žalobce podle článku 16 odst. 6 nařízení, svolá se komise nejpozději do jednoho měsíce. Komisi svolává ministr spravedlnosti. Činnost komise organizačně a technicky zajišťuje ministerstvo. </w:t>
      </w:r>
    </w:p>
    <w:p w:rsidR="00D60987" w:rsidRPr="00D60987" w:rsidRDefault="00D60987" w:rsidP="00D6098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Komise schvaluje obsah výzvy k předkládání kandidatur na funkci evropského žalobce (dále jen „výzva k předkládání kandidatur“). Ve výzvě k předkládání kandidatur se upřesní náležitosti předkládání kandidatur a stanoví se způsob prokázání splnění některých požadavků na osobu kandidáta stanovených v článku 3.</w:t>
      </w:r>
    </w:p>
    <w:p w:rsidR="00D60987" w:rsidRPr="00D60987" w:rsidRDefault="00D60987" w:rsidP="00D6098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Ministerstvo zveřejní výzvu k předkládání kandidatur nejpozději do 14 dnů od jejího schválení komisí podle odstavce 2. Výzva k předkládání kandidatur se zveřejní vyvěšením na úřední desce ministerstva a dále se zpřístupní na internetových stránkách ministerstva, na internetových stránkách Nejvyššího státního zastupitelství, na Extranetu státního zastupitelství a případně dalším jiným vhodným způsobem. Kandidatury se předkládají ministerstvu ve lhůtě jednoho měsíce od zveřejnění výzvy k předkládání kandidatur. </w:t>
      </w:r>
    </w:p>
    <w:p w:rsidR="00D60987" w:rsidRPr="00D60987" w:rsidRDefault="00D60987" w:rsidP="00D6098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Komise vybere postupem podle článku 5 nebo 6 kandidáta do dvou měsíců od ukončení lhůty k předkládání kandidatur; dále je postupováno podle článků 7 a 8.</w:t>
      </w:r>
    </w:p>
    <w:p w:rsidR="00D60987" w:rsidRPr="00D60987" w:rsidRDefault="00D60987" w:rsidP="00D6098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S výjimkou článku 5 odst. 6 může komise činit rozhodnutí mimo jednání (per </w:t>
      </w:r>
      <w:proofErr w:type="spellStart"/>
      <w:r w:rsidRPr="00D60987">
        <w:rPr>
          <w:rFonts w:ascii="Arial" w:eastAsia="Times New Roman" w:hAnsi="Arial" w:cs="Arial"/>
          <w:sz w:val="24"/>
          <w:szCs w:val="24"/>
          <w:lang w:eastAsia="cs-CZ"/>
        </w:rPr>
        <w:t>rollam</w:t>
      </w:r>
      <w:proofErr w:type="spellEnd"/>
      <w:r w:rsidRPr="00D60987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ind w:right="-2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Článek 3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Požadavky na kandidáta</w:t>
      </w:r>
    </w:p>
    <w:p w:rsidR="00D60987" w:rsidRPr="00D60987" w:rsidRDefault="00D60987" w:rsidP="00D609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Kandidát na funkci evropského žalobce musí:</w:t>
      </w:r>
    </w:p>
    <w:p w:rsidR="00D60987" w:rsidRPr="00D60987" w:rsidRDefault="00D60987" w:rsidP="00D6098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být státním zástupcem,</w:t>
      </w:r>
    </w:p>
    <w:p w:rsidR="00D60987" w:rsidRPr="00D60987" w:rsidRDefault="00D60987" w:rsidP="00D6098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být bezúhonný,</w:t>
      </w:r>
    </w:p>
    <w:p w:rsidR="00D60987" w:rsidRPr="00D60987" w:rsidRDefault="00D60987" w:rsidP="00D6098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být kárně bezúhonný,</w:t>
      </w:r>
    </w:p>
    <w:p w:rsidR="00D60987" w:rsidRPr="00D60987" w:rsidRDefault="00D60987" w:rsidP="00D6098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mít právní praxi po dobu nejméně deseti let, z toho nejméně 5 let praxi státního zástupce,</w:t>
      </w:r>
    </w:p>
    <w:p w:rsidR="00D60987" w:rsidRPr="00D60987" w:rsidRDefault="00D60987" w:rsidP="00D6098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mít vysokou mravní integritu, </w:t>
      </w:r>
    </w:p>
    <w:p w:rsidR="00D60987" w:rsidRPr="00D60987" w:rsidRDefault="00D60987" w:rsidP="00D6098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skýtat záruky nezávislosti při výkonu funkce evropského žalobce po případném jmenování,</w:t>
      </w:r>
    </w:p>
    <w:p w:rsidR="00D60987" w:rsidRPr="00D60987" w:rsidRDefault="00D60987" w:rsidP="00D6098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skýtat záruky řádného a odborného výkonu funkce evropského žalobce po případném jmenování, </w:t>
      </w:r>
    </w:p>
    <w:p w:rsidR="00D60987" w:rsidRPr="00D60987" w:rsidRDefault="00D60987" w:rsidP="00D6098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aktivně ovládat anglický jazyk.</w:t>
      </w:r>
    </w:p>
    <w:p w:rsidR="00D60987" w:rsidRPr="00D60987" w:rsidRDefault="00D60987" w:rsidP="00D609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Za bezúhonného se považuje osoba, která nebyla pravomocně odsouzena za trestný čin,  nebo se na ni podle zvláštního právního předpisu nebo rozhodnutí prezidenta  republiky hledí, jako by nebyla odsouzena.</w:t>
      </w:r>
    </w:p>
    <w:p w:rsidR="00D60987" w:rsidRPr="00D60987" w:rsidRDefault="00D60987" w:rsidP="00D609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Za kárně bezúhonného se považuje státní zástupce, který nebyl postižen pro kárné provinění nebo se na něj hledí, jako by postižen nebyl.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Článek 4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Složení komise</w:t>
      </w:r>
    </w:p>
    <w:p w:rsidR="00D60987" w:rsidRPr="00D60987" w:rsidRDefault="00D60987" w:rsidP="00D6098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Komise má pět členů, jimiž jsou:</w:t>
      </w:r>
    </w:p>
    <w:p w:rsidR="00D60987" w:rsidRPr="00D60987" w:rsidRDefault="00D60987" w:rsidP="00D6098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ministr spravedlnosti, který je současně předsedou komise, </w:t>
      </w:r>
    </w:p>
    <w:p w:rsidR="00D60987" w:rsidRPr="00D60987" w:rsidRDefault="00D60987" w:rsidP="00D6098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nejvyšší státní zástupce,</w:t>
      </w:r>
    </w:p>
    <w:p w:rsidR="00D60987" w:rsidRPr="00D60987" w:rsidRDefault="00D60987" w:rsidP="00D6098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vrchní státní zástupce v Praze,</w:t>
      </w:r>
    </w:p>
    <w:p w:rsidR="00D60987" w:rsidRPr="00D60987" w:rsidRDefault="00D60987" w:rsidP="00D6098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vrchní státní zástupce v Olomouci,</w:t>
      </w:r>
    </w:p>
    <w:p w:rsidR="00D60987" w:rsidRPr="00D60987" w:rsidRDefault="00D60987" w:rsidP="00D6098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člen jmenovaný ministrem spravedlnosti.</w:t>
      </w:r>
    </w:p>
    <w:p w:rsidR="00D60987" w:rsidRPr="00D60987" w:rsidRDefault="00D60987" w:rsidP="00D6098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Členem komise nemůže být uchazeč o funkci evropského žalobce. Členem komise dále nemůže být osoba, která je k některému z uchazečů o funkci evropského žalobce v poměru rodinném nebo obdobném; při pochybnostech rozhoduje komise.</w:t>
      </w:r>
    </w:p>
    <w:p w:rsidR="00D60987" w:rsidRPr="00D60987" w:rsidRDefault="00D60987" w:rsidP="00D6098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Nastane-li překážka osobní účasti  na jednání komise u člena ustanoveného podle odstavce 1 písm. a) až d), zastoupí jej na jednání komise jím určený náměstek. Nastane-li překážka u člena komise podle odstavce 1 písm. e), jmenuje ministr spravedlnosti jiného člena.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Článek 5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Jednání komise pro výběr kandidátů</w:t>
      </w:r>
    </w:p>
    <w:p w:rsidR="00D60987" w:rsidRPr="00D60987" w:rsidRDefault="00D60987" w:rsidP="00D6098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Jednání komise svolává předseda komise po uplynutí lhůty k předkládání kandidatur.</w:t>
      </w:r>
    </w:p>
    <w:p w:rsidR="00D60987" w:rsidRPr="00D60987" w:rsidRDefault="00D60987" w:rsidP="00D6098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Komise se usnáší většinou všech členů, nestanoví-li tato pravidla jinak.</w:t>
      </w:r>
    </w:p>
    <w:p w:rsidR="00D60987" w:rsidRPr="00D60987" w:rsidRDefault="00D60987" w:rsidP="00D6098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Předseda komise přezkoumá předložené kandidatury a rozešle je ostatním členům komise. Současně navrhne vyřazení těch kandidatur, které podle jeho názoru zjevně nesplňují požadavky stanovené v článku 3, popřípadě upřesněné ve výzvě podle článku 2 odst. 3, a určí přiměřenou lhůtu pro hlasování členů komise o tomto návrhu. Předseda komise informuje dotčeného kandidáta o rozhodnutí komise.</w:t>
      </w:r>
    </w:p>
    <w:p w:rsidR="00D60987" w:rsidRPr="00D60987" w:rsidRDefault="00D60987" w:rsidP="00D6098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Předseda komise vyzve kandidáty, jejichž kandidatury nebyly vyřazeny podle odstavce 3, k účasti na pohovoru, a to nejpozději deset dnů před jeho konáním. Ústní pohovor s kandidáty se uskuteční v rámci jednání komise svolané podle odstavce 1. </w:t>
      </w:r>
    </w:p>
    <w:p w:rsidR="00D60987" w:rsidRPr="00D60987" w:rsidRDefault="00D60987" w:rsidP="00D6098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Komise při pohovoru s kandidátem prověří jeho předpoklady pro výkon funkce evropského žalobce, a to zejména s ohledem na předpoklady uvedené v článku 16 odst. 1 nařízení, a zjistí jeho motivaci. Může si od kandidáta vyžádat doplňující dokumenty a  rozhodnout o dodatečném ověření jeho jazykových předpokladů pro výkon funkce.</w:t>
      </w:r>
    </w:p>
    <w:p w:rsidR="00D60987" w:rsidRPr="00D60987" w:rsidRDefault="00D60987" w:rsidP="00D6098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Po uskutečnění postupu podle odstavce 5 komise vybere pět kandidátů, z nichž označí tři nejvhodnější. V případě, že komise vybere méně než tři kandidáty, koná se doplňující výběrové řízení. Komise o svém rozhodování pořizuje zápis, ve kterém stručně uvede důvody svého výběru. </w:t>
      </w:r>
    </w:p>
    <w:p w:rsidR="00D60987" w:rsidRPr="00D60987" w:rsidRDefault="00D60987" w:rsidP="00D6098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Ministr spravedlnosti může jako kandidáta na funkci evropského žalobce vybrat pouze osobu vybranou komisí, případně může označit zbývající kandidáty vybrané komisí za prvního a druhého náhradníka; označením kandidáta jako nejvhodnějšího není ministr spravedlnosti vázán. V případě, že ministr spravedlnosti z navržených kandidátů vybere méně než tři kandidáty, koná se doplňující výběrové řízení. Ministerstvo vyrozumí kandidáty o výsledku výběrového řízení. </w:t>
      </w:r>
    </w:p>
    <w:p w:rsidR="00D60987" w:rsidRPr="00D60987" w:rsidRDefault="00D60987" w:rsidP="00D6098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Jestliže se v době od výběru kandidátů a jejich náhradníků podle odstavce 7 do jmenování kandidáta Radou Evropské unie podle článku 16 odst. 2 nařízení kandidát vzdá kandidatury, zemře nebo přestane splňovat požadavky uvedené v článku 3, stane se dalším z vybraných kandidátů postupně první a druhý náhradník. </w:t>
      </w:r>
    </w:p>
    <w:p w:rsidR="00D60987" w:rsidRPr="00D60987" w:rsidRDefault="00D60987" w:rsidP="00D6098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Předseda komise může svolat jednání komise také kdykoliv po pohovoru podle odstavce 5, je-li to pro dosažení účelu těchto pravidel nezbytné.</w:t>
      </w:r>
    </w:p>
    <w:p w:rsidR="00D60987" w:rsidRPr="00D60987" w:rsidRDefault="00D60987" w:rsidP="00D6098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Komise bude při výběru přihlížet k zásadě rovných příležitostí pro ženy a muže.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Článek 6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Doplňující výběrové řízení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ind w:firstLine="426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Nepodaří-li se ve výběrovém řízení vybrat tři kandidáty nebo nastane-li situace podle článku 5 odst. 8 a není k dispozici náhradník, zveřejní se opětovně výzva k předkládání kandidatur podle čl. 2 odst. 2 do 14 dnů od dne ukončení výběrového řízení nebo od toho, co nastane situace podle článku 5 odst. 8. V doplňujícím výběrovém řízení se postupuje přiměřeně podle článku 5. Počet vybraných osob v doplňujícím a původním výběrovém řízení nesmí převýšit počet osob uvedený v článku 5 odst. 6, osoba vybraná v původním řízení jako nejvhodnější kandidát se může po doplňujícím výběrovém řízení stát náhradníkem. 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ind w:firstLine="426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Článek 7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Notifikace kandidátů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Ministr spravedlnosti notifikuje tři vybrané kandidáty generálnímu sekretariátu Rady Evropské unie bez zbytečného odkladu.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D60987" w:rsidRPr="00D60987" w:rsidRDefault="00D60987" w:rsidP="00D60987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D60987">
        <w:rPr>
          <w:rFonts w:ascii="Arial" w:hAnsi="Arial" w:cs="Arial"/>
          <w:b/>
          <w:sz w:val="24"/>
        </w:rPr>
        <w:t>Článek 8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Přechodné ustanovení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>Ministerstvo svolá komisi podle čl. 2 odst. 1 pro výběr kandidátů na první obsazení funkce evropského žalobce nejpozději do 3</w:t>
      </w:r>
      <w:r w:rsidR="00A74945">
        <w:rPr>
          <w:rFonts w:ascii="Arial" w:eastAsia="Times New Roman" w:hAnsi="Arial" w:cs="Arial"/>
          <w:sz w:val="24"/>
          <w:szCs w:val="24"/>
          <w:lang w:eastAsia="cs-CZ"/>
        </w:rPr>
        <w:t xml:space="preserve">1. prosince </w:t>
      </w:r>
      <w:r w:rsidRPr="00D60987">
        <w:rPr>
          <w:rFonts w:ascii="Arial" w:eastAsia="Times New Roman" w:hAnsi="Arial" w:cs="Arial"/>
          <w:sz w:val="24"/>
          <w:szCs w:val="24"/>
          <w:lang w:eastAsia="cs-CZ"/>
        </w:rPr>
        <w:t>2018.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Článek 9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b/>
          <w:sz w:val="24"/>
          <w:szCs w:val="24"/>
          <w:lang w:eastAsia="cs-CZ"/>
        </w:rPr>
        <w:t>Účinnost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Tato pravidla nabývají účinnosti dne 1. </w:t>
      </w:r>
      <w:r w:rsidR="00A74945">
        <w:rPr>
          <w:rFonts w:ascii="Arial" w:eastAsia="Times New Roman" w:hAnsi="Arial" w:cs="Arial"/>
          <w:sz w:val="24"/>
          <w:szCs w:val="24"/>
          <w:lang w:eastAsia="cs-CZ"/>
        </w:rPr>
        <w:t>listopadu</w:t>
      </w:r>
      <w:r w:rsidR="00A74945" w:rsidRPr="00D609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60987">
        <w:rPr>
          <w:rFonts w:ascii="Arial" w:eastAsia="Times New Roman" w:hAnsi="Arial" w:cs="Arial"/>
          <w:sz w:val="24"/>
          <w:szCs w:val="24"/>
          <w:lang w:eastAsia="cs-CZ"/>
        </w:rPr>
        <w:t>2018.</w:t>
      </w: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D60987" w:rsidRPr="00D60987" w:rsidRDefault="00D60987" w:rsidP="00D6098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:rsidR="00D60987" w:rsidRPr="00D60987" w:rsidRDefault="00D60987" w:rsidP="00D60987">
      <w:pPr>
        <w:spacing w:line="240" w:lineRule="auto"/>
        <w:rPr>
          <w:rFonts w:ascii="Arial" w:hAnsi="Arial" w:cs="Arial"/>
        </w:rPr>
      </w:pPr>
    </w:p>
    <w:p w:rsidR="00D60987" w:rsidRPr="00D60987" w:rsidRDefault="00D60987" w:rsidP="00D60987">
      <w:pPr>
        <w:spacing w:line="240" w:lineRule="auto"/>
        <w:rPr>
          <w:rFonts w:ascii="Arial" w:hAnsi="Arial" w:cs="Arial"/>
        </w:rPr>
      </w:pPr>
    </w:p>
    <w:p w:rsidR="00D60987" w:rsidRPr="00D60987" w:rsidRDefault="00D60987" w:rsidP="00D60987">
      <w:pPr>
        <w:spacing w:line="240" w:lineRule="auto"/>
        <w:rPr>
          <w:rFonts w:ascii="Arial" w:hAnsi="Arial" w:cs="Arial"/>
        </w:rPr>
      </w:pPr>
    </w:p>
    <w:p w:rsidR="00D60987" w:rsidRPr="00D60987" w:rsidRDefault="00D60987" w:rsidP="00D609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36B25" w:rsidRDefault="00536B25"/>
    <w:sectPr w:rsidR="00536B25" w:rsidSect="000472E6"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C05" w:rsidRDefault="00A36C05">
      <w:pPr>
        <w:spacing w:after="0" w:line="240" w:lineRule="auto"/>
      </w:pPr>
      <w:r>
        <w:separator/>
      </w:r>
    </w:p>
  </w:endnote>
  <w:endnote w:type="continuationSeparator" w:id="0">
    <w:p w:rsidR="00A36C05" w:rsidRDefault="00A3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C05" w:rsidRDefault="00A36C05">
      <w:pPr>
        <w:spacing w:after="0" w:line="240" w:lineRule="auto"/>
      </w:pPr>
      <w:r>
        <w:separator/>
      </w:r>
    </w:p>
  </w:footnote>
  <w:footnote w:type="continuationSeparator" w:id="0">
    <w:p w:rsidR="00A36C05" w:rsidRDefault="00A3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688B"/>
    <w:multiLevelType w:val="hybridMultilevel"/>
    <w:tmpl w:val="A80ED53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38615A"/>
    <w:multiLevelType w:val="hybridMultilevel"/>
    <w:tmpl w:val="CF50E7C2"/>
    <w:lvl w:ilvl="0" w:tplc="4CFCCBF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3E40"/>
    <w:multiLevelType w:val="hybridMultilevel"/>
    <w:tmpl w:val="35D6DF20"/>
    <w:lvl w:ilvl="0" w:tplc="4CFCCBF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F2F94"/>
    <w:multiLevelType w:val="hybridMultilevel"/>
    <w:tmpl w:val="CF50E7C2"/>
    <w:lvl w:ilvl="0" w:tplc="4CFCCBF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80241"/>
    <w:multiLevelType w:val="hybridMultilevel"/>
    <w:tmpl w:val="2966B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55317"/>
    <w:multiLevelType w:val="hybridMultilevel"/>
    <w:tmpl w:val="CF50E7C2"/>
    <w:lvl w:ilvl="0" w:tplc="4CFCCBF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4217D"/>
    <w:multiLevelType w:val="hybridMultilevel"/>
    <w:tmpl w:val="E3E463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87"/>
    <w:rsid w:val="000472E6"/>
    <w:rsid w:val="003F60D6"/>
    <w:rsid w:val="00536B25"/>
    <w:rsid w:val="00633ABA"/>
    <w:rsid w:val="009C1633"/>
    <w:rsid w:val="00A36C05"/>
    <w:rsid w:val="00A74945"/>
    <w:rsid w:val="00BA6076"/>
    <w:rsid w:val="00BB336E"/>
    <w:rsid w:val="00CC4221"/>
    <w:rsid w:val="00D60987"/>
    <w:rsid w:val="00D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664E71-900A-4B0B-B3E1-F9DBE3A7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Petr Dimun</cp:lastModifiedBy>
  <cp:revision>2</cp:revision>
  <dcterms:created xsi:type="dcterms:W3CDTF">2018-10-26T17:18:00Z</dcterms:created>
  <dcterms:modified xsi:type="dcterms:W3CDTF">2018-10-26T17:18:00Z</dcterms:modified>
</cp:coreProperties>
</file>